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资产管理集团</w:t>
      </w:r>
      <w:r>
        <w:rPr>
          <w:rFonts w:hint="eastAsia"/>
          <w:b/>
          <w:bCs/>
          <w:sz w:val="44"/>
          <w:szCs w:val="44"/>
          <w:lang w:eastAsia="zh-CN"/>
        </w:rPr>
        <w:t>有限公司</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lang w:val="en-US" w:eastAsia="zh-CN"/>
        </w:rPr>
        <w:t>“府西雅苑公寓装修改造项目”</w:t>
      </w: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许昌市市投资产管理集团有限公司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府西雅苑公寓装修改</w:t>
      </w:r>
      <w:r>
        <w:rPr>
          <w:rFonts w:hint="eastAsia" w:ascii="仿宋_GB2312" w:hAnsi="仿宋_GB2312" w:eastAsia="仿宋_GB2312" w:cs="仿宋_GB2312"/>
          <w:sz w:val="32"/>
          <w:szCs w:val="32"/>
          <w:lang w:val="en-US" w:eastAsia="zh-CN"/>
        </w:rPr>
        <w:t>造项目</w:t>
      </w:r>
      <w:r>
        <w:rPr>
          <w:rFonts w:hint="eastAsia" w:ascii="仿宋_GB2312" w:hAnsi="仿宋_GB2312" w:eastAsia="仿宋_GB2312" w:cs="仿宋_GB2312"/>
          <w:sz w:val="32"/>
          <w:szCs w:val="32"/>
        </w:rPr>
        <w:t>”的潜在投标人应在《许昌市投资集团有限公司》网站公示公告栏获取询价文件，并于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00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27EA49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府西雅苑公寓装修改造</w:t>
      </w:r>
    </w:p>
    <w:p w14:paraId="512797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本项目位于许昌市府西雅苑公寓楼16楼东侧，共7个房间，工作内容：房间内墙面翻新</w:t>
      </w:r>
      <w:r>
        <w:rPr>
          <w:rFonts w:hint="eastAsia" w:ascii="仿宋_GB2312" w:hAnsi="仿宋_GB2312" w:eastAsia="仿宋_GB2312" w:cs="仿宋_GB2312"/>
          <w:sz w:val="32"/>
          <w:szCs w:val="32"/>
          <w:highlight w:val="none"/>
          <w:lang w:val="en-US" w:eastAsia="zh-CN"/>
        </w:rPr>
        <w:t>，铺设木地板，窗帘安装，1间卫生间改造及垃圾清运，本项目包工包料。</w:t>
      </w:r>
    </w:p>
    <w:p w14:paraId="2DF4B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（三）工期：10</w:t>
      </w:r>
      <w:r>
        <w:rPr>
          <w:rFonts w:hint="eastAsia" w:ascii="仿宋_GB2312" w:hAnsi="仿宋_GB2312" w:eastAsia="仿宋_GB2312" w:cs="仿宋_GB2312"/>
          <w:sz w:val="32"/>
          <w:szCs w:val="32"/>
          <w:highlight w:val="none"/>
          <w:lang w:val="en-US" w:eastAsia="zh-CN"/>
        </w:rPr>
        <w:t>日历天</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许昌市市投资产管理集团有限公司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lang w:val="en-US" w:eastAsia="zh-CN"/>
        </w:rPr>
        <w:t>67717.99</w:t>
      </w:r>
      <w:r>
        <w:rPr>
          <w:rFonts w:hint="eastAsia" w:ascii="仿宋_GB2312" w:hAnsi="仿宋_GB2312" w:eastAsia="仿宋_GB2312" w:cs="仿宋_GB2312"/>
          <w:sz w:val="32"/>
          <w:szCs w:val="32"/>
        </w:rPr>
        <w:t>元(含税价)，超出此报价的为无效投标。</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p>
    <w:p w14:paraId="58A009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投标人必须具有建筑装修装饰工程相关资质。</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00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询价公告发布方式：本次询价公告在许昌市投资集团有限公司网站(http://www.xcstzzgs.cn/)发布，公告期限为3个工作日。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询价文件获取：询价文件请到许昌市投资集团有限公司网站(http://www.xcstzzgs.cn/)下载。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邮寄方式按收到时间为准。超出此时间提交的响应文件视为废标。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钧</w:t>
      </w:r>
      <w:bookmarkStart w:id="0" w:name="_GoBack"/>
      <w:bookmarkEnd w:id="0"/>
      <w:r>
        <w:rPr>
          <w:rFonts w:hint="eastAsia" w:ascii="仿宋_GB2312" w:hAnsi="仿宋_GB2312" w:eastAsia="仿宋_GB2312" w:cs="仿宋_GB2312"/>
          <w:sz w:val="32"/>
          <w:szCs w:val="32"/>
          <w:lang w:val="en-US" w:eastAsia="zh-CN"/>
        </w:rPr>
        <w:t>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61876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w:t>
      </w:r>
      <w:r>
        <w:rPr>
          <w:rFonts w:hint="eastAsia" w:ascii="仿宋_GB2312" w:hAnsi="仿宋_GB2312" w:eastAsia="仿宋_GB2312" w:cs="仿宋_GB2312"/>
          <w:color w:val="auto"/>
          <w:sz w:val="32"/>
          <w:szCs w:val="32"/>
          <w:highlight w:val="none"/>
        </w:rPr>
        <w:t>2677251</w:t>
      </w:r>
      <w:r>
        <w:rPr>
          <w:rFonts w:hint="eastAsia" w:ascii="仿宋_GB2312" w:hAnsi="仿宋_GB2312" w:eastAsia="仿宋_GB2312" w:cs="仿宋_GB2312"/>
          <w:sz w:val="32"/>
          <w:szCs w:val="32"/>
        </w:rPr>
        <w:t>。</w:t>
      </w:r>
    </w:p>
    <w:p w14:paraId="3C9543C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5C19E60A">
      <w:pPr>
        <w:rPr>
          <w:rFonts w:hint="eastAsia" w:ascii="仿宋_GB2312" w:hAnsi="仿宋_GB2312" w:eastAsia="仿宋_GB2312" w:cs="仿宋_GB2312"/>
          <w:sz w:val="32"/>
          <w:szCs w:val="32"/>
          <w:highlight w:val="none"/>
          <w:lang w:eastAsia="zh-CN"/>
        </w:rPr>
      </w:pPr>
    </w:p>
    <w:p w14:paraId="240E6354">
      <w:pPr>
        <w:ind w:firstLine="2240" w:firstLineChars="7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许昌市</w:t>
      </w:r>
      <w:r>
        <w:rPr>
          <w:rFonts w:hint="eastAsia" w:ascii="仿宋_GB2312" w:hAnsi="仿宋_GB2312" w:eastAsia="仿宋_GB2312" w:cs="仿宋_GB2312"/>
          <w:sz w:val="32"/>
          <w:szCs w:val="32"/>
          <w:highlight w:val="none"/>
          <w:lang w:val="en-US" w:eastAsia="zh-CN"/>
        </w:rPr>
        <w:t>市投资产管理集团</w:t>
      </w:r>
      <w:r>
        <w:rPr>
          <w:rFonts w:hint="eastAsia" w:ascii="仿宋_GB2312" w:hAnsi="仿宋_GB2312" w:eastAsia="仿宋_GB2312" w:cs="仿宋_GB2312"/>
          <w:sz w:val="32"/>
          <w:szCs w:val="32"/>
          <w:highlight w:val="none"/>
          <w:lang w:eastAsia="zh-CN"/>
        </w:rPr>
        <w:t>有限公司</w:t>
      </w:r>
    </w:p>
    <w:p w14:paraId="7EE9847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p>
    <w:p w14:paraId="12ED1918">
      <w:pPr>
        <w:autoSpaceDE w:val="0"/>
        <w:autoSpaceDN w:val="0"/>
        <w:adjustRightInd w:val="0"/>
        <w:spacing w:line="700" w:lineRule="exact"/>
        <w:jc w:val="left"/>
        <w:rPr>
          <w:rFonts w:hint="eastAsia"/>
          <w:sz w:val="28"/>
          <w:szCs w:val="28"/>
        </w:rPr>
      </w:pPr>
    </w:p>
    <w:p w14:paraId="047BE2BC">
      <w:pPr>
        <w:autoSpaceDE w:val="0"/>
        <w:autoSpaceDN w:val="0"/>
        <w:adjustRightInd w:val="0"/>
        <w:spacing w:line="700" w:lineRule="exact"/>
        <w:jc w:val="left"/>
        <w:rPr>
          <w:rFonts w:hint="eastAsia"/>
          <w:sz w:val="28"/>
          <w:szCs w:val="28"/>
        </w:rPr>
      </w:pPr>
    </w:p>
    <w:p w14:paraId="15E30C20">
      <w:pPr>
        <w:autoSpaceDE w:val="0"/>
        <w:autoSpaceDN w:val="0"/>
        <w:adjustRightInd w:val="0"/>
        <w:spacing w:line="700" w:lineRule="exact"/>
        <w:jc w:val="left"/>
        <w:rPr>
          <w:rFonts w:hint="eastAsia"/>
          <w:sz w:val="28"/>
          <w:szCs w:val="28"/>
        </w:rPr>
      </w:pPr>
    </w:p>
    <w:p w14:paraId="35EFB8C8">
      <w:pPr>
        <w:autoSpaceDE w:val="0"/>
        <w:autoSpaceDN w:val="0"/>
        <w:adjustRightInd w:val="0"/>
        <w:spacing w:line="700" w:lineRule="exact"/>
        <w:jc w:val="left"/>
        <w:rPr>
          <w:rFonts w:hint="eastAsia"/>
          <w:sz w:val="28"/>
          <w:szCs w:val="28"/>
        </w:rPr>
      </w:pPr>
    </w:p>
    <w:p w14:paraId="0F949710">
      <w:pPr>
        <w:autoSpaceDE w:val="0"/>
        <w:autoSpaceDN w:val="0"/>
        <w:adjustRightInd w:val="0"/>
        <w:spacing w:line="700" w:lineRule="exact"/>
        <w:jc w:val="left"/>
        <w:rPr>
          <w:rFonts w:hint="eastAsia"/>
          <w:i/>
          <w:iCs/>
          <w:sz w:val="28"/>
          <w:szCs w:val="28"/>
        </w:rPr>
      </w:pP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F375C24">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CBBF518">
      <w:pPr>
        <w:pStyle w:val="11"/>
        <w:ind w:firstLine="0"/>
      </w:pPr>
    </w:p>
    <w:p w14:paraId="3E0AC933"/>
    <w:p w14:paraId="7E12C24C">
      <w:pPr>
        <w:pStyle w:val="7"/>
        <w:spacing w:line="360" w:lineRule="auto"/>
        <w:ind w:firstLine="2811" w:firstLineChars="1000"/>
        <w:rPr>
          <w:rFonts w:asciiTheme="majorEastAsia" w:hAnsiTheme="majorEastAsia" w:eastAsiaTheme="majorEastAsia"/>
          <w:b/>
          <w:snapToGrid w:val="0"/>
          <w:kern w:val="0"/>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响应报价（含税）</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31F4F134">
            <w:pPr>
              <w:autoSpaceDE w:val="0"/>
              <w:autoSpaceDN w:val="0"/>
              <w:adjustRightInd w:val="0"/>
              <w:spacing w:line="480" w:lineRule="exact"/>
              <w:ind w:firstLine="240"/>
              <w:rPr>
                <w:rFonts w:hint="default" w:eastAsia="宋体" w:asciiTheme="minorEastAsia" w:hAnsiTheme="minorEastAsia"/>
                <w:sz w:val="24"/>
                <w:lang w:val="en-US" w:eastAsia="zh-CN"/>
              </w:rPr>
            </w:pPr>
            <w:r>
              <w:rPr>
                <w:rFonts w:hint="eastAsia" w:asciiTheme="minorEastAsia" w:hAnsiTheme="minorEastAsia"/>
                <w:sz w:val="24"/>
                <w:lang w:val="en-US" w:eastAsia="zh-CN"/>
              </w:rPr>
              <w:t>府西雅苑公寓装修改造</w:t>
            </w:r>
          </w:p>
        </w:tc>
        <w:tc>
          <w:tcPr>
            <w:tcW w:w="2955"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6870DF93">
      <w:pPr>
        <w:pStyle w:val="29"/>
      </w:pPr>
    </w:p>
    <w:p w14:paraId="359707E0">
      <w:pPr>
        <w:spacing w:line="480" w:lineRule="exact"/>
        <w:ind w:firstLine="2389" w:firstLineChars="850"/>
        <w:rPr>
          <w:rFonts w:asciiTheme="majorEastAsia" w:hAnsiTheme="majorEastAsia" w:eastAsiaTheme="majorEastAsia"/>
          <w:b/>
          <w:bCs/>
          <w:sz w:val="28"/>
          <w:szCs w:val="28"/>
        </w:rPr>
      </w:pPr>
    </w:p>
    <w:p w14:paraId="39099B65">
      <w:pPr>
        <w:spacing w:line="480" w:lineRule="exact"/>
        <w:ind w:firstLine="2389" w:firstLineChars="850"/>
        <w:rPr>
          <w:rFonts w:hint="eastAsia" w:asciiTheme="majorEastAsia" w:hAnsiTheme="majorEastAsia" w:eastAsiaTheme="majorEastAsia"/>
          <w:b/>
          <w:bCs/>
          <w:sz w:val="28"/>
          <w:szCs w:val="28"/>
          <w:highlight w:val="yellow"/>
        </w:rPr>
      </w:pPr>
    </w:p>
    <w:p w14:paraId="664C2A56">
      <w:pPr>
        <w:numPr>
          <w:ilvl w:val="0"/>
          <w:numId w:val="0"/>
        </w:numPr>
        <w:spacing w:line="480" w:lineRule="exact"/>
        <w:ind w:firstLine="2389" w:firstLineChars="850"/>
        <w:rPr>
          <w:rFonts w:hint="default"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Theme="majorEastAsia" w:hAnsiTheme="majorEastAsia" w:eastAsiaTheme="majorEastAsia"/>
          <w:b/>
          <w:bCs/>
          <w:sz w:val="28"/>
          <w:szCs w:val="28"/>
          <w:highlight w:val="none"/>
          <w:lang w:val="en-US" w:eastAsia="zh-CN"/>
        </w:rPr>
        <w:t>府西雅苑公寓装修改造清单</w:t>
      </w:r>
    </w:p>
    <w:p w14:paraId="248AF81E">
      <w:pPr>
        <w:pStyle w:val="11"/>
        <w:rPr>
          <w:rFonts w:hint="eastAsia"/>
          <w:highlight w:val="none"/>
          <w:lang w:val="en-US" w:eastAsia="zh-CN"/>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1"/>
        <w:gridCol w:w="2566"/>
        <w:gridCol w:w="1684"/>
        <w:gridCol w:w="838"/>
      </w:tblGrid>
      <w:tr w14:paraId="0A72F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259578E5">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名称</w:t>
            </w:r>
          </w:p>
        </w:tc>
        <w:tc>
          <w:tcPr>
            <w:tcW w:w="2566" w:type="dxa"/>
          </w:tcPr>
          <w:p w14:paraId="58AD18F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工艺要求/规格</w:t>
            </w:r>
          </w:p>
        </w:tc>
        <w:tc>
          <w:tcPr>
            <w:tcW w:w="1684" w:type="dxa"/>
          </w:tcPr>
          <w:p w14:paraId="32E4943D">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数量</w:t>
            </w:r>
          </w:p>
        </w:tc>
        <w:tc>
          <w:tcPr>
            <w:tcW w:w="838" w:type="dxa"/>
          </w:tcPr>
          <w:p w14:paraId="1A96560F">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备注</w:t>
            </w:r>
          </w:p>
        </w:tc>
      </w:tr>
      <w:tr w14:paraId="6217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5B2E6EE6">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墙面翻新</w:t>
            </w:r>
          </w:p>
        </w:tc>
        <w:tc>
          <w:tcPr>
            <w:tcW w:w="2566" w:type="dxa"/>
            <w:vAlign w:val="center"/>
          </w:tcPr>
          <w:p w14:paraId="71277429">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sz w:val="24"/>
                <w:szCs w:val="24"/>
                <w:highlight w:val="none"/>
                <w:vertAlign w:val="baseline"/>
                <w:lang w:val="en-US" w:eastAsia="zh-CN"/>
              </w:rPr>
              <w:t>铲墙批墙刷漆</w:t>
            </w:r>
          </w:p>
        </w:tc>
        <w:tc>
          <w:tcPr>
            <w:tcW w:w="1684" w:type="dxa"/>
          </w:tcPr>
          <w:p w14:paraId="739FBF08">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1120㎡</w:t>
            </w:r>
          </w:p>
        </w:tc>
        <w:tc>
          <w:tcPr>
            <w:tcW w:w="838" w:type="dxa"/>
          </w:tcPr>
          <w:p w14:paraId="6091AA2A">
            <w:pPr>
              <w:pStyle w:val="11"/>
              <w:numPr>
                <w:ilvl w:val="0"/>
                <w:numId w:val="0"/>
              </w:numPr>
              <w:jc w:val="center"/>
              <w:rPr>
                <w:rFonts w:hint="eastAsia" w:ascii="宋体" w:hAnsi="宋体" w:eastAsia="宋体" w:cs="宋体"/>
                <w:sz w:val="24"/>
                <w:szCs w:val="24"/>
                <w:highlight w:val="none"/>
                <w:vertAlign w:val="baseline"/>
                <w:lang w:val="en-US" w:eastAsia="zh-CN"/>
              </w:rPr>
            </w:pPr>
          </w:p>
        </w:tc>
      </w:tr>
      <w:tr w14:paraId="61457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052EC909">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木地板</w:t>
            </w:r>
            <w:r>
              <w:rPr>
                <w:rFonts w:hint="eastAsia" w:ascii="宋体" w:hAnsi="宋体" w:cs="宋体"/>
                <w:sz w:val="24"/>
                <w:szCs w:val="24"/>
                <w:highlight w:val="none"/>
                <w:vertAlign w:val="baseline"/>
                <w:lang w:val="en-US" w:eastAsia="zh-CN"/>
              </w:rPr>
              <w:t>铺设</w:t>
            </w:r>
          </w:p>
        </w:tc>
        <w:tc>
          <w:tcPr>
            <w:tcW w:w="2566" w:type="dxa"/>
            <w:vAlign w:val="center"/>
          </w:tcPr>
          <w:p w14:paraId="31A58633">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2"/>
                <w:sz w:val="24"/>
                <w:szCs w:val="24"/>
                <w:highlight w:val="none"/>
                <w:u w:val="none"/>
                <w:lang w:val="en-US" w:eastAsia="zh-CN" w:bidi="ar-SA"/>
              </w:rPr>
              <w:t>含踢脚线、地坪找平</w:t>
            </w:r>
          </w:p>
        </w:tc>
        <w:tc>
          <w:tcPr>
            <w:tcW w:w="1684" w:type="dxa"/>
          </w:tcPr>
          <w:p w14:paraId="63F2CC04">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182㎡</w:t>
            </w:r>
          </w:p>
        </w:tc>
        <w:tc>
          <w:tcPr>
            <w:tcW w:w="838" w:type="dxa"/>
          </w:tcPr>
          <w:p w14:paraId="14415537">
            <w:pPr>
              <w:pStyle w:val="11"/>
              <w:numPr>
                <w:ilvl w:val="0"/>
                <w:numId w:val="0"/>
              </w:numPr>
              <w:jc w:val="center"/>
              <w:rPr>
                <w:rFonts w:hint="eastAsia" w:ascii="宋体" w:hAnsi="宋体" w:eastAsia="宋体" w:cs="宋体"/>
                <w:sz w:val="24"/>
                <w:szCs w:val="24"/>
                <w:highlight w:val="none"/>
                <w:vertAlign w:val="baseline"/>
                <w:lang w:val="en-US" w:eastAsia="zh-CN"/>
              </w:rPr>
            </w:pPr>
          </w:p>
        </w:tc>
      </w:tr>
      <w:tr w14:paraId="3BFDF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051" w:type="dxa"/>
          </w:tcPr>
          <w:p w14:paraId="32CCC3D9">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窗帘安装（加厚布遮阴窗帘）</w:t>
            </w:r>
          </w:p>
        </w:tc>
        <w:tc>
          <w:tcPr>
            <w:tcW w:w="2566" w:type="dxa"/>
            <w:vAlign w:val="center"/>
          </w:tcPr>
          <w:p w14:paraId="41BA6FED">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2m×2.8m</w:t>
            </w:r>
          </w:p>
        </w:tc>
        <w:tc>
          <w:tcPr>
            <w:tcW w:w="1684" w:type="dxa"/>
          </w:tcPr>
          <w:p w14:paraId="168D34F0">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10套</w:t>
            </w:r>
          </w:p>
        </w:tc>
        <w:tc>
          <w:tcPr>
            <w:tcW w:w="838" w:type="dxa"/>
            <w:vAlign w:val="center"/>
          </w:tcPr>
          <w:p w14:paraId="167F0E1B">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r w14:paraId="06443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exact"/>
        </w:trPr>
        <w:tc>
          <w:tcPr>
            <w:tcW w:w="4051" w:type="dxa"/>
          </w:tcPr>
          <w:p w14:paraId="061BC1DF">
            <w:pPr>
              <w:pStyle w:val="12"/>
              <w:jc w:val="both"/>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卫生间改造（约3㎡）</w:t>
            </w:r>
          </w:p>
          <w:p w14:paraId="3B5630C6">
            <w:pPr>
              <w:pStyle w:val="12"/>
              <w:jc w:val="center"/>
              <w:rPr>
                <w:rFonts w:hint="eastAsia" w:ascii="宋体" w:hAnsi="宋体" w:eastAsia="宋体" w:cs="宋体"/>
                <w:sz w:val="24"/>
                <w:szCs w:val="24"/>
                <w:highlight w:val="none"/>
                <w:vertAlign w:val="baseline"/>
                <w:lang w:val="en-US" w:eastAsia="zh-CN"/>
              </w:rPr>
            </w:pPr>
          </w:p>
        </w:tc>
        <w:tc>
          <w:tcPr>
            <w:tcW w:w="2566" w:type="dxa"/>
            <w:vAlign w:val="center"/>
          </w:tcPr>
          <w:p w14:paraId="15198CE7">
            <w:pPr>
              <w:keepNext w:val="0"/>
              <w:keepLines w:val="0"/>
              <w:widowControl/>
              <w:suppressLineNumbers w:val="0"/>
              <w:jc w:val="both"/>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default" w:ascii="宋体" w:hAnsi="宋体" w:eastAsia="宋体" w:cs="宋体"/>
                <w:i w:val="0"/>
                <w:iCs w:val="0"/>
                <w:color w:val="000000"/>
                <w:kern w:val="2"/>
                <w:sz w:val="24"/>
                <w:szCs w:val="24"/>
                <w:highlight w:val="none"/>
                <w:u w:val="none"/>
                <w:lang w:val="en-US" w:eastAsia="zh-CN" w:bidi="ar-SA"/>
              </w:rPr>
              <w:t>改造吧台、走廊封两面墙</w:t>
            </w:r>
            <w:r>
              <w:rPr>
                <w:rFonts w:hint="eastAsia" w:ascii="宋体" w:hAnsi="宋体" w:cs="宋体"/>
                <w:i w:val="0"/>
                <w:iCs w:val="0"/>
                <w:color w:val="000000"/>
                <w:kern w:val="2"/>
                <w:sz w:val="24"/>
                <w:szCs w:val="24"/>
                <w:highlight w:val="none"/>
                <w:u w:val="none"/>
                <w:lang w:val="en-US" w:eastAsia="zh-CN" w:bidi="ar-SA"/>
              </w:rPr>
              <w:t>（商混砖垒砌、贴瓷片）</w:t>
            </w:r>
            <w:r>
              <w:rPr>
                <w:rFonts w:hint="default" w:ascii="宋体" w:hAnsi="宋体" w:eastAsia="宋体" w:cs="宋体"/>
                <w:i w:val="0"/>
                <w:iCs w:val="0"/>
                <w:color w:val="000000"/>
                <w:kern w:val="2"/>
                <w:sz w:val="24"/>
                <w:szCs w:val="24"/>
                <w:highlight w:val="none"/>
                <w:u w:val="none"/>
                <w:lang w:val="en-US" w:eastAsia="zh-CN" w:bidi="ar-SA"/>
              </w:rPr>
              <w:t>，坐便、洗手柜、排水管，地漏、排线、吊顶</w:t>
            </w:r>
          </w:p>
        </w:tc>
        <w:tc>
          <w:tcPr>
            <w:tcW w:w="1684" w:type="dxa"/>
          </w:tcPr>
          <w:p w14:paraId="399CE39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1间</w:t>
            </w:r>
          </w:p>
        </w:tc>
        <w:tc>
          <w:tcPr>
            <w:tcW w:w="838" w:type="dxa"/>
            <w:vAlign w:val="center"/>
          </w:tcPr>
          <w:p w14:paraId="3A7AF69F">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r w14:paraId="0EDFC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4051" w:type="dxa"/>
          </w:tcPr>
          <w:p w14:paraId="38BCA620">
            <w:pPr>
              <w:pStyle w:val="12"/>
              <w:jc w:val="both"/>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垃圾清运</w:t>
            </w:r>
          </w:p>
        </w:tc>
        <w:tc>
          <w:tcPr>
            <w:tcW w:w="2566" w:type="dxa"/>
            <w:vAlign w:val="center"/>
          </w:tcPr>
          <w:p w14:paraId="1B4394DE">
            <w:pPr>
              <w:keepNext w:val="0"/>
              <w:keepLines w:val="0"/>
              <w:widowControl/>
              <w:suppressLineNumbers w:val="0"/>
              <w:jc w:val="center"/>
              <w:textAlignment w:val="center"/>
              <w:rPr>
                <w:rFonts w:hint="eastAsia" w:ascii="宋体" w:hAnsi="宋体" w:cs="宋体"/>
                <w:i w:val="0"/>
                <w:iCs w:val="0"/>
                <w:color w:val="000000"/>
                <w:kern w:val="2"/>
                <w:sz w:val="24"/>
                <w:szCs w:val="24"/>
                <w:highlight w:val="none"/>
                <w:u w:val="none"/>
                <w:lang w:val="en-US" w:eastAsia="zh-CN" w:bidi="ar-SA"/>
              </w:rPr>
            </w:pPr>
          </w:p>
        </w:tc>
        <w:tc>
          <w:tcPr>
            <w:tcW w:w="1684" w:type="dxa"/>
          </w:tcPr>
          <w:p w14:paraId="73EEEBC1">
            <w:pPr>
              <w:pStyle w:val="11"/>
              <w:numPr>
                <w:ilvl w:val="0"/>
                <w:numId w:val="0"/>
              </w:numPr>
              <w:jc w:val="center"/>
              <w:rPr>
                <w:rFonts w:hint="eastAsia" w:ascii="宋体" w:hAnsi="宋体" w:cs="宋体"/>
                <w:sz w:val="24"/>
                <w:szCs w:val="24"/>
                <w:highlight w:val="none"/>
                <w:vertAlign w:val="baseline"/>
                <w:lang w:val="en-US" w:eastAsia="zh-CN"/>
              </w:rPr>
            </w:pPr>
          </w:p>
        </w:tc>
        <w:tc>
          <w:tcPr>
            <w:tcW w:w="838" w:type="dxa"/>
            <w:vAlign w:val="center"/>
          </w:tcPr>
          <w:p w14:paraId="6D52D4BD">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p>
        </w:tc>
      </w:tr>
    </w:tbl>
    <w:p w14:paraId="0F7F7334">
      <w:pPr>
        <w:pStyle w:val="11"/>
        <w:numPr>
          <w:ilvl w:val="0"/>
          <w:numId w:val="0"/>
        </w:numPr>
        <w:rPr>
          <w:rFonts w:hint="default"/>
          <w:highlight w:val="yellow"/>
          <w:lang w:val="en-US" w:eastAsia="zh-CN"/>
        </w:rPr>
      </w:pPr>
    </w:p>
    <w:p w14:paraId="2CB72A65">
      <w:pPr>
        <w:spacing w:line="480" w:lineRule="exact"/>
        <w:ind w:firstLine="2389" w:firstLineChars="850"/>
        <w:rPr>
          <w:rFonts w:hint="eastAsia" w:asciiTheme="majorEastAsia" w:hAnsiTheme="majorEastAsia" w:eastAsiaTheme="majorEastAsia"/>
          <w:b/>
          <w:bCs/>
          <w:sz w:val="28"/>
          <w:szCs w:val="28"/>
          <w:lang w:val="en-US" w:eastAsia="zh-CN"/>
        </w:rPr>
      </w:pPr>
    </w:p>
    <w:p w14:paraId="6C3C2189">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hint="eastAsia" w:ascii="宋体" w:eastAsia="宋体" w:cs="宋体"/>
          <w:b/>
          <w:bCs/>
          <w:sz w:val="28"/>
          <w:szCs w:val="28"/>
          <w:lang w:val="en-US" w:eastAsia="zh-CN"/>
        </w:rPr>
      </w:pPr>
      <w:r>
        <w:rPr>
          <w:rFonts w:hint="eastAsia" w:ascii="宋体" w:cs="宋体"/>
          <w:b/>
          <w:bCs/>
          <w:sz w:val="28"/>
          <w:szCs w:val="28"/>
          <w:lang w:val="en-US" w:eastAsia="zh-CN"/>
        </w:rPr>
        <w:t>七</w:t>
      </w:r>
      <w:r>
        <w:rPr>
          <w:rFonts w:hint="eastAsia" w:ascii="宋体" w:cs="宋体"/>
          <w:b/>
          <w:bCs/>
          <w:sz w:val="28"/>
          <w:szCs w:val="28"/>
        </w:rPr>
        <w:t>、建筑装修装饰工程</w:t>
      </w:r>
      <w:r>
        <w:rPr>
          <w:rFonts w:hint="eastAsia" w:ascii="宋体" w:cs="宋体"/>
          <w:b/>
          <w:bCs/>
          <w:sz w:val="28"/>
          <w:szCs w:val="28"/>
          <w:lang w:val="en-US" w:eastAsia="zh-CN"/>
        </w:rPr>
        <w:t>相关资质证书</w:t>
      </w:r>
    </w:p>
    <w:p w14:paraId="656FA0C9">
      <w:pPr>
        <w:pStyle w:val="29"/>
        <w:ind w:firstLine="0" w:firstLineChars="0"/>
        <w:jc w:val="center"/>
        <w:rPr>
          <w:rFonts w:ascii="宋体" w:cs="宋体"/>
          <w:szCs w:val="21"/>
        </w:rPr>
      </w:pPr>
    </w:p>
    <w:p w14:paraId="608CE5C9">
      <w:pPr>
        <w:pStyle w:val="29"/>
        <w:ind w:firstLine="0" w:firstLineChars="0"/>
        <w:jc w:val="center"/>
        <w:rPr>
          <w:rFonts w:ascii="宋体" w:cs="宋体"/>
          <w:szCs w:val="21"/>
        </w:rPr>
      </w:pPr>
    </w:p>
    <w:p w14:paraId="2D23DCB3">
      <w:pPr>
        <w:pStyle w:val="29"/>
        <w:ind w:firstLine="0" w:firstLineChars="0"/>
        <w:jc w:val="center"/>
        <w:rPr>
          <w:rFonts w:ascii="宋体" w:cs="宋体"/>
          <w:szCs w:val="21"/>
        </w:rPr>
      </w:pPr>
    </w:p>
    <w:p w14:paraId="233765B8">
      <w:pPr>
        <w:pStyle w:val="29"/>
        <w:ind w:firstLine="0" w:firstLineChars="0"/>
        <w:jc w:val="center"/>
        <w:rPr>
          <w:rFonts w:ascii="宋体" w:cs="宋体"/>
          <w:szCs w:val="21"/>
        </w:rPr>
      </w:pPr>
    </w:p>
    <w:p w14:paraId="68C19569">
      <w:pPr>
        <w:pStyle w:val="29"/>
        <w:ind w:firstLine="0" w:firstLineChars="0"/>
        <w:jc w:val="center"/>
        <w:rPr>
          <w:rFonts w:ascii="宋体" w:cs="宋体"/>
          <w:szCs w:val="21"/>
        </w:rPr>
      </w:pPr>
    </w:p>
    <w:p w14:paraId="2C75A614">
      <w:pPr>
        <w:pStyle w:val="29"/>
        <w:ind w:firstLine="0" w:firstLineChars="0"/>
        <w:jc w:val="center"/>
        <w:rPr>
          <w:rFonts w:ascii="宋体" w:cs="宋体"/>
          <w:szCs w:val="21"/>
        </w:rPr>
      </w:pPr>
    </w:p>
    <w:p w14:paraId="19DAE100">
      <w:pPr>
        <w:pStyle w:val="29"/>
        <w:ind w:firstLine="0" w:firstLineChars="0"/>
        <w:jc w:val="center"/>
        <w:rPr>
          <w:rFonts w:ascii="宋体" w:cs="宋体"/>
          <w:szCs w:val="21"/>
        </w:rPr>
      </w:pPr>
    </w:p>
    <w:p w14:paraId="2EABAE6D">
      <w:pPr>
        <w:pStyle w:val="29"/>
        <w:ind w:firstLine="0" w:firstLineChars="0"/>
        <w:jc w:val="center"/>
        <w:rPr>
          <w:rFonts w:ascii="宋体" w:cs="宋体"/>
          <w:szCs w:val="21"/>
        </w:rPr>
      </w:pPr>
    </w:p>
    <w:p w14:paraId="6B2106B7">
      <w:pPr>
        <w:pStyle w:val="29"/>
        <w:ind w:firstLine="0" w:firstLineChars="0"/>
        <w:jc w:val="center"/>
        <w:rPr>
          <w:rFonts w:ascii="宋体" w:cs="宋体"/>
          <w:szCs w:val="21"/>
        </w:rPr>
      </w:pPr>
    </w:p>
    <w:p w14:paraId="3524DAC1">
      <w:pPr>
        <w:pStyle w:val="29"/>
        <w:ind w:firstLine="0" w:firstLineChars="0"/>
        <w:jc w:val="center"/>
        <w:rPr>
          <w:rFonts w:ascii="宋体" w:cs="宋体"/>
          <w:szCs w:val="21"/>
        </w:rPr>
      </w:pPr>
    </w:p>
    <w:p w14:paraId="6397CD9F">
      <w:pPr>
        <w:pStyle w:val="29"/>
        <w:ind w:firstLine="0" w:firstLineChars="0"/>
        <w:jc w:val="center"/>
        <w:rPr>
          <w:rFonts w:ascii="宋体" w:cs="宋体"/>
          <w:szCs w:val="21"/>
        </w:rPr>
      </w:pPr>
    </w:p>
    <w:p w14:paraId="07C96D15">
      <w:pPr>
        <w:pStyle w:val="29"/>
        <w:ind w:firstLine="0" w:firstLineChars="0"/>
        <w:jc w:val="center"/>
        <w:rPr>
          <w:rFonts w:ascii="宋体" w:cs="宋体"/>
          <w:szCs w:val="21"/>
        </w:rPr>
      </w:pPr>
    </w:p>
    <w:p w14:paraId="689E951A">
      <w:pPr>
        <w:pStyle w:val="29"/>
        <w:ind w:firstLine="0" w:firstLineChars="0"/>
        <w:jc w:val="center"/>
        <w:rPr>
          <w:rFonts w:ascii="宋体" w:cs="宋体"/>
          <w:szCs w:val="21"/>
        </w:rPr>
      </w:pPr>
    </w:p>
    <w:p w14:paraId="199CFEC9">
      <w:pPr>
        <w:pStyle w:val="29"/>
        <w:ind w:firstLine="0" w:firstLineChars="0"/>
        <w:jc w:val="center"/>
        <w:rPr>
          <w:rFonts w:ascii="宋体" w:cs="宋体"/>
          <w:szCs w:val="21"/>
        </w:rPr>
      </w:pPr>
    </w:p>
    <w:p w14:paraId="50B012E7">
      <w:pPr>
        <w:pStyle w:val="29"/>
        <w:ind w:firstLine="0" w:firstLineChars="0"/>
        <w:jc w:val="center"/>
        <w:rPr>
          <w:rFonts w:ascii="宋体" w:cs="宋体"/>
          <w:szCs w:val="21"/>
        </w:rPr>
      </w:pPr>
    </w:p>
    <w:p w14:paraId="65B55945">
      <w:pPr>
        <w:pStyle w:val="29"/>
        <w:ind w:firstLine="0" w:firstLineChars="0"/>
        <w:jc w:val="center"/>
        <w:rPr>
          <w:rFonts w:ascii="宋体" w:cs="宋体"/>
          <w:szCs w:val="21"/>
        </w:rPr>
      </w:pPr>
    </w:p>
    <w:p w14:paraId="2C2FD4DE">
      <w:pPr>
        <w:pStyle w:val="29"/>
        <w:ind w:firstLine="0" w:firstLineChars="0"/>
        <w:jc w:val="center"/>
        <w:rPr>
          <w:rFonts w:ascii="宋体" w:cs="宋体"/>
          <w:szCs w:val="21"/>
        </w:rPr>
      </w:pPr>
    </w:p>
    <w:p w14:paraId="32B3D61C">
      <w:pPr>
        <w:pStyle w:val="29"/>
        <w:ind w:firstLine="0" w:firstLineChars="0"/>
        <w:jc w:val="center"/>
        <w:rPr>
          <w:rFonts w:ascii="宋体" w:cs="宋体"/>
          <w:szCs w:val="21"/>
        </w:rPr>
      </w:pPr>
    </w:p>
    <w:p w14:paraId="51435F9B">
      <w:pPr>
        <w:pStyle w:val="29"/>
        <w:ind w:firstLine="0" w:firstLineChars="0"/>
        <w:jc w:val="center"/>
        <w:rPr>
          <w:rFonts w:ascii="宋体" w:cs="宋体"/>
          <w:szCs w:val="21"/>
        </w:rPr>
      </w:pPr>
    </w:p>
    <w:p w14:paraId="4E63863C">
      <w:pPr>
        <w:pStyle w:val="29"/>
        <w:ind w:firstLine="0" w:firstLineChars="0"/>
        <w:jc w:val="center"/>
        <w:rPr>
          <w:rFonts w:ascii="宋体" w:cs="宋体"/>
          <w:szCs w:val="21"/>
        </w:rPr>
      </w:pPr>
    </w:p>
    <w:p w14:paraId="1881F1F5">
      <w:pPr>
        <w:pStyle w:val="29"/>
        <w:ind w:firstLine="0" w:firstLineChars="0"/>
        <w:jc w:val="center"/>
        <w:rPr>
          <w:rFonts w:ascii="宋体" w:cs="宋体"/>
          <w:szCs w:val="21"/>
        </w:rPr>
      </w:pPr>
    </w:p>
    <w:p w14:paraId="515B43B8">
      <w:pPr>
        <w:pStyle w:val="29"/>
        <w:ind w:firstLine="0" w:firstLineChars="0"/>
        <w:jc w:val="center"/>
        <w:rPr>
          <w:rFonts w:ascii="宋体" w:cs="宋体"/>
          <w:szCs w:val="21"/>
        </w:rPr>
      </w:pPr>
    </w:p>
    <w:p w14:paraId="38DAD1AA">
      <w:pPr>
        <w:pStyle w:val="29"/>
        <w:ind w:firstLine="0" w:firstLineChars="0"/>
        <w:jc w:val="center"/>
        <w:rPr>
          <w:rFonts w:ascii="宋体" w:cs="宋体"/>
          <w:szCs w:val="21"/>
        </w:rPr>
      </w:pPr>
    </w:p>
    <w:p w14:paraId="1B2067A4">
      <w:pPr>
        <w:pStyle w:val="29"/>
        <w:ind w:firstLine="0" w:firstLineChars="0"/>
        <w:jc w:val="center"/>
        <w:rPr>
          <w:rFonts w:ascii="宋体" w:cs="宋体"/>
          <w:szCs w:val="21"/>
        </w:rPr>
      </w:pPr>
    </w:p>
    <w:p w14:paraId="09DE51B7">
      <w:pPr>
        <w:pStyle w:val="29"/>
        <w:ind w:firstLine="0" w:firstLineChars="0"/>
        <w:jc w:val="center"/>
        <w:rPr>
          <w:rFonts w:ascii="宋体" w:cs="宋体"/>
          <w:szCs w:val="21"/>
        </w:rPr>
      </w:pPr>
    </w:p>
    <w:p w14:paraId="5CCAB4A7">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w:t>
      </w:r>
      <w:r>
        <w:rPr>
          <w:rFonts w:hint="eastAsia" w:hAnsi="宋体"/>
          <w:bCs/>
          <w:lang w:val="en-US" w:eastAsia="zh-CN"/>
        </w:rPr>
        <w:t>资质证书</w:t>
      </w:r>
      <w:r>
        <w:rPr>
          <w:rFonts w:hAnsi="宋体"/>
          <w:bCs/>
        </w:rPr>
        <w:t>复</w:t>
      </w:r>
      <w:r>
        <w:rPr>
          <w:rFonts w:hint="eastAsia" w:hAnsi="宋体"/>
          <w:bCs/>
        </w:rPr>
        <w:t>印件并盖公章】</w:t>
      </w:r>
    </w:p>
    <w:p w14:paraId="54A845BB">
      <w:pPr>
        <w:pStyle w:val="29"/>
        <w:ind w:firstLine="0" w:firstLineChars="0"/>
        <w:jc w:val="center"/>
        <w:rPr>
          <w:rFonts w:ascii="宋体" w:cs="宋体"/>
          <w:szCs w:val="21"/>
        </w:rPr>
      </w:pPr>
    </w:p>
    <w:sectPr>
      <w:footerReference r:id="rId3" w:type="default"/>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3E01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B74C5">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AB74C5">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OGRjMDI2ZWMzMmVlYTg0YTFmMjFkNjkyOGRiZD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976170"/>
    <w:rsid w:val="03B34D8A"/>
    <w:rsid w:val="03D348AC"/>
    <w:rsid w:val="04026F36"/>
    <w:rsid w:val="0419413A"/>
    <w:rsid w:val="04320219"/>
    <w:rsid w:val="045D4134"/>
    <w:rsid w:val="04A101A3"/>
    <w:rsid w:val="04C1540A"/>
    <w:rsid w:val="05B72A07"/>
    <w:rsid w:val="061E4834"/>
    <w:rsid w:val="06471FDD"/>
    <w:rsid w:val="0767229E"/>
    <w:rsid w:val="07B11460"/>
    <w:rsid w:val="07B76CEE"/>
    <w:rsid w:val="07E43A81"/>
    <w:rsid w:val="07F901A3"/>
    <w:rsid w:val="084A0EA6"/>
    <w:rsid w:val="0869623A"/>
    <w:rsid w:val="08A24CBB"/>
    <w:rsid w:val="098C48BA"/>
    <w:rsid w:val="0A2C3C45"/>
    <w:rsid w:val="0A8A693C"/>
    <w:rsid w:val="0A8E1F88"/>
    <w:rsid w:val="0AAB1104"/>
    <w:rsid w:val="0B0B35D9"/>
    <w:rsid w:val="0B555CEB"/>
    <w:rsid w:val="0BB305CD"/>
    <w:rsid w:val="0C6701FD"/>
    <w:rsid w:val="0DE93979"/>
    <w:rsid w:val="0DF2626F"/>
    <w:rsid w:val="0E5A1497"/>
    <w:rsid w:val="0E8D2557"/>
    <w:rsid w:val="0ED2440E"/>
    <w:rsid w:val="0EEB1D0A"/>
    <w:rsid w:val="0EFA4090"/>
    <w:rsid w:val="10141507"/>
    <w:rsid w:val="10C7166C"/>
    <w:rsid w:val="10E074DB"/>
    <w:rsid w:val="12913740"/>
    <w:rsid w:val="12D15E76"/>
    <w:rsid w:val="134F4C56"/>
    <w:rsid w:val="141D3579"/>
    <w:rsid w:val="14382F65"/>
    <w:rsid w:val="146D5582"/>
    <w:rsid w:val="14836404"/>
    <w:rsid w:val="14BC5944"/>
    <w:rsid w:val="15CB7091"/>
    <w:rsid w:val="16132A43"/>
    <w:rsid w:val="168B2E32"/>
    <w:rsid w:val="16A91EF8"/>
    <w:rsid w:val="170B5F46"/>
    <w:rsid w:val="17295B12"/>
    <w:rsid w:val="173D4205"/>
    <w:rsid w:val="17537B61"/>
    <w:rsid w:val="1762400A"/>
    <w:rsid w:val="178C784F"/>
    <w:rsid w:val="17936E30"/>
    <w:rsid w:val="17DE3E23"/>
    <w:rsid w:val="180B1D8E"/>
    <w:rsid w:val="1824217E"/>
    <w:rsid w:val="182643EE"/>
    <w:rsid w:val="18E436BB"/>
    <w:rsid w:val="19127B31"/>
    <w:rsid w:val="1A4127AD"/>
    <w:rsid w:val="1B7725C5"/>
    <w:rsid w:val="1BB76AC9"/>
    <w:rsid w:val="1BF946E9"/>
    <w:rsid w:val="1C1442B7"/>
    <w:rsid w:val="1DC8593B"/>
    <w:rsid w:val="1DD07851"/>
    <w:rsid w:val="1DF22493"/>
    <w:rsid w:val="1EA77665"/>
    <w:rsid w:val="1F221187"/>
    <w:rsid w:val="1F303B22"/>
    <w:rsid w:val="1F540DDE"/>
    <w:rsid w:val="1FED72F9"/>
    <w:rsid w:val="21566699"/>
    <w:rsid w:val="215C0A7C"/>
    <w:rsid w:val="22636EE2"/>
    <w:rsid w:val="22981942"/>
    <w:rsid w:val="22CB6CB0"/>
    <w:rsid w:val="22FC1980"/>
    <w:rsid w:val="23780CBF"/>
    <w:rsid w:val="23A26978"/>
    <w:rsid w:val="24C4749D"/>
    <w:rsid w:val="24DA152F"/>
    <w:rsid w:val="251610A0"/>
    <w:rsid w:val="25384AFE"/>
    <w:rsid w:val="25735A27"/>
    <w:rsid w:val="25AE20BB"/>
    <w:rsid w:val="2603796E"/>
    <w:rsid w:val="26093577"/>
    <w:rsid w:val="27FE4556"/>
    <w:rsid w:val="2879797C"/>
    <w:rsid w:val="29284B1D"/>
    <w:rsid w:val="294C5571"/>
    <w:rsid w:val="2A495A74"/>
    <w:rsid w:val="2AB20E6B"/>
    <w:rsid w:val="2B0471A2"/>
    <w:rsid w:val="2B8430AF"/>
    <w:rsid w:val="2BA47406"/>
    <w:rsid w:val="2C0E7C49"/>
    <w:rsid w:val="2CE33F5E"/>
    <w:rsid w:val="2CE35D0C"/>
    <w:rsid w:val="2D870D8D"/>
    <w:rsid w:val="2DB63777"/>
    <w:rsid w:val="2DDD0FD4"/>
    <w:rsid w:val="2DFB0E33"/>
    <w:rsid w:val="2E03208E"/>
    <w:rsid w:val="2E78040C"/>
    <w:rsid w:val="2EE04EF4"/>
    <w:rsid w:val="2F9B0B20"/>
    <w:rsid w:val="303C2C58"/>
    <w:rsid w:val="30D8545C"/>
    <w:rsid w:val="31886E82"/>
    <w:rsid w:val="32480586"/>
    <w:rsid w:val="32904240"/>
    <w:rsid w:val="32FA33E2"/>
    <w:rsid w:val="33270FFF"/>
    <w:rsid w:val="3381154C"/>
    <w:rsid w:val="33D71052"/>
    <w:rsid w:val="36B70340"/>
    <w:rsid w:val="3747760B"/>
    <w:rsid w:val="376C500E"/>
    <w:rsid w:val="397C1C5A"/>
    <w:rsid w:val="399552B8"/>
    <w:rsid w:val="399F50E1"/>
    <w:rsid w:val="39F71049"/>
    <w:rsid w:val="3A094EC7"/>
    <w:rsid w:val="3A5F5F6F"/>
    <w:rsid w:val="3B3059DF"/>
    <w:rsid w:val="3BB34390"/>
    <w:rsid w:val="3BD038FF"/>
    <w:rsid w:val="3BD83E3D"/>
    <w:rsid w:val="3BE948B2"/>
    <w:rsid w:val="3CE62D84"/>
    <w:rsid w:val="3DE43692"/>
    <w:rsid w:val="3E2E7003"/>
    <w:rsid w:val="3E88700E"/>
    <w:rsid w:val="3EAD09F5"/>
    <w:rsid w:val="3F3643C1"/>
    <w:rsid w:val="3FCE5FBC"/>
    <w:rsid w:val="3FEA4CFC"/>
    <w:rsid w:val="40051BF8"/>
    <w:rsid w:val="400D10B2"/>
    <w:rsid w:val="405E3BCF"/>
    <w:rsid w:val="407055D6"/>
    <w:rsid w:val="411E510D"/>
    <w:rsid w:val="412038E9"/>
    <w:rsid w:val="41D37AFA"/>
    <w:rsid w:val="42484966"/>
    <w:rsid w:val="426B25D4"/>
    <w:rsid w:val="42703746"/>
    <w:rsid w:val="42B519E9"/>
    <w:rsid w:val="42C6151D"/>
    <w:rsid w:val="43A442C6"/>
    <w:rsid w:val="43D91523"/>
    <w:rsid w:val="43F73885"/>
    <w:rsid w:val="44085352"/>
    <w:rsid w:val="44550E45"/>
    <w:rsid w:val="4561628F"/>
    <w:rsid w:val="45B94D73"/>
    <w:rsid w:val="46AC6AFE"/>
    <w:rsid w:val="46BB7E19"/>
    <w:rsid w:val="46D0453B"/>
    <w:rsid w:val="46E44703"/>
    <w:rsid w:val="47CC4A9D"/>
    <w:rsid w:val="48517B76"/>
    <w:rsid w:val="48710218"/>
    <w:rsid w:val="48E13021"/>
    <w:rsid w:val="49382AE4"/>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509318E3"/>
    <w:rsid w:val="50BB187B"/>
    <w:rsid w:val="50E25DFE"/>
    <w:rsid w:val="51E011C4"/>
    <w:rsid w:val="51FA1F9E"/>
    <w:rsid w:val="530E3B10"/>
    <w:rsid w:val="535449BE"/>
    <w:rsid w:val="537D1635"/>
    <w:rsid w:val="53BB0720"/>
    <w:rsid w:val="53DA1367"/>
    <w:rsid w:val="54D779D8"/>
    <w:rsid w:val="55794DCA"/>
    <w:rsid w:val="55823BD4"/>
    <w:rsid w:val="559700CD"/>
    <w:rsid w:val="55B20DA6"/>
    <w:rsid w:val="55B5014F"/>
    <w:rsid w:val="55D83684"/>
    <w:rsid w:val="578A0EF5"/>
    <w:rsid w:val="586631C9"/>
    <w:rsid w:val="59B408F1"/>
    <w:rsid w:val="5A0C50C2"/>
    <w:rsid w:val="5A5C5A3D"/>
    <w:rsid w:val="5AEA4594"/>
    <w:rsid w:val="5B0E5D3C"/>
    <w:rsid w:val="5C9D16DC"/>
    <w:rsid w:val="5CA50038"/>
    <w:rsid w:val="5CB305FC"/>
    <w:rsid w:val="5D2378DB"/>
    <w:rsid w:val="5D5201C0"/>
    <w:rsid w:val="5DA56542"/>
    <w:rsid w:val="5E585F2B"/>
    <w:rsid w:val="5E983F45"/>
    <w:rsid w:val="5EA13181"/>
    <w:rsid w:val="5ED27B19"/>
    <w:rsid w:val="60583D56"/>
    <w:rsid w:val="614B4DF2"/>
    <w:rsid w:val="61903065"/>
    <w:rsid w:val="624B638D"/>
    <w:rsid w:val="626A3C89"/>
    <w:rsid w:val="62733632"/>
    <w:rsid w:val="62A9228E"/>
    <w:rsid w:val="632C4DC5"/>
    <w:rsid w:val="63A12BF9"/>
    <w:rsid w:val="641066DF"/>
    <w:rsid w:val="643D7EDA"/>
    <w:rsid w:val="64460353"/>
    <w:rsid w:val="64574D7B"/>
    <w:rsid w:val="669E0C34"/>
    <w:rsid w:val="66C52E88"/>
    <w:rsid w:val="66D76745"/>
    <w:rsid w:val="66E30DC8"/>
    <w:rsid w:val="683036D3"/>
    <w:rsid w:val="68476448"/>
    <w:rsid w:val="69DD7064"/>
    <w:rsid w:val="6A0D758C"/>
    <w:rsid w:val="6A5A065B"/>
    <w:rsid w:val="6A655A1D"/>
    <w:rsid w:val="6AC95EDC"/>
    <w:rsid w:val="6B056872"/>
    <w:rsid w:val="6B1C292B"/>
    <w:rsid w:val="6B1C5B5B"/>
    <w:rsid w:val="6B74334D"/>
    <w:rsid w:val="6C156E9B"/>
    <w:rsid w:val="6CE838C6"/>
    <w:rsid w:val="6D09406B"/>
    <w:rsid w:val="6DC7479F"/>
    <w:rsid w:val="6E526003"/>
    <w:rsid w:val="6E755ABD"/>
    <w:rsid w:val="6E942999"/>
    <w:rsid w:val="705B5C66"/>
    <w:rsid w:val="7096451F"/>
    <w:rsid w:val="71A04BC0"/>
    <w:rsid w:val="71B115E4"/>
    <w:rsid w:val="724A0B58"/>
    <w:rsid w:val="727238ED"/>
    <w:rsid w:val="728C1627"/>
    <w:rsid w:val="72D05810"/>
    <w:rsid w:val="73041B05"/>
    <w:rsid w:val="737A29C8"/>
    <w:rsid w:val="737C7D3B"/>
    <w:rsid w:val="73C65172"/>
    <w:rsid w:val="740C2D72"/>
    <w:rsid w:val="74244C1C"/>
    <w:rsid w:val="74705264"/>
    <w:rsid w:val="74A64302"/>
    <w:rsid w:val="74DB35C2"/>
    <w:rsid w:val="74E569A0"/>
    <w:rsid w:val="750C27BD"/>
    <w:rsid w:val="75584146"/>
    <w:rsid w:val="75C86E1A"/>
    <w:rsid w:val="75EB6560"/>
    <w:rsid w:val="76375D4D"/>
    <w:rsid w:val="76AA2A57"/>
    <w:rsid w:val="76FD4590"/>
    <w:rsid w:val="77070231"/>
    <w:rsid w:val="77476464"/>
    <w:rsid w:val="78CE0040"/>
    <w:rsid w:val="78E8666B"/>
    <w:rsid w:val="78F148D9"/>
    <w:rsid w:val="7A340F22"/>
    <w:rsid w:val="7A6535D9"/>
    <w:rsid w:val="7A674B56"/>
    <w:rsid w:val="7A801A82"/>
    <w:rsid w:val="7B17735B"/>
    <w:rsid w:val="7B356567"/>
    <w:rsid w:val="7B963293"/>
    <w:rsid w:val="7BA23801"/>
    <w:rsid w:val="7C4902F7"/>
    <w:rsid w:val="7D7653AD"/>
    <w:rsid w:val="7DFF7A00"/>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2309</Words>
  <Characters>2512</Characters>
  <Lines>25</Lines>
  <Paragraphs>7</Paragraphs>
  <TotalTime>13</TotalTime>
  <ScaleCrop>false</ScaleCrop>
  <LinksUpToDate>false</LinksUpToDate>
  <CharactersWithSpaces>2717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啦啦啦</cp:lastModifiedBy>
  <cp:lastPrinted>2023-11-21T23:59:00Z</cp:lastPrinted>
  <dcterms:modified xsi:type="dcterms:W3CDTF">2024-10-29T02:31:12Z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191A3D4B345C463898599388CCF1C0F4_13</vt:lpwstr>
  </property>
</Properties>
</file>